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EF24F" w14:textId="77777777" w:rsidR="006F52B3" w:rsidRDefault="006F52B3" w:rsidP="006F52B3">
      <w:pPr>
        <w:pStyle w:val="NormalWeb"/>
      </w:pPr>
      <w:r>
        <w:rPr>
          <w:rStyle w:val="Textoennegrita"/>
        </w:rPr>
        <w:t>Curso:</w:t>
      </w:r>
      <w:r>
        <w:t xml:space="preserve"> Fundamentos de Validación de Dispositivos Médicos</w:t>
      </w:r>
    </w:p>
    <w:p w14:paraId="4992A1E2" w14:textId="77777777" w:rsidR="006F52B3" w:rsidRDefault="006F52B3" w:rsidP="006F52B3">
      <w:pPr>
        <w:pStyle w:val="NormalWeb"/>
      </w:pPr>
      <w:r>
        <w:rPr>
          <w:rStyle w:val="Textoennegrita"/>
        </w:rPr>
        <w:t>Duración:</w:t>
      </w:r>
      <w:r>
        <w:br/>
        <w:t>16 horas</w:t>
      </w:r>
    </w:p>
    <w:p w14:paraId="19592522" w14:textId="77777777" w:rsidR="006F52B3" w:rsidRDefault="006F52B3" w:rsidP="006F52B3">
      <w:pPr>
        <w:pStyle w:val="NormalWeb"/>
      </w:pPr>
      <w:r>
        <w:rPr>
          <w:rStyle w:val="Textoennegrita"/>
        </w:rPr>
        <w:t>Objetivo general:</w:t>
      </w:r>
      <w:r>
        <w:br/>
        <w:t>Desarrollar en los participantes la capacidad de planificar, ejecutar y documentar actividades de validación de dispositivos médicos conforme a normativas internacionales, garantizando que los productos cumplan con los estándares de calidad, seguridad y eficacia requeridos, fortaleciendo la cultura de cumplimiento y mejora continua en entornos de manufactura y desarrollo de dispositivos médicos.</w:t>
      </w:r>
    </w:p>
    <w:p w14:paraId="0BF24E84" w14:textId="77777777" w:rsidR="006F52B3" w:rsidRDefault="006F52B3" w:rsidP="006F52B3">
      <w:pPr>
        <w:pStyle w:val="NormalWeb"/>
      </w:pPr>
      <w:r>
        <w:rPr>
          <w:rStyle w:val="Textoennegrita"/>
        </w:rPr>
        <w:t>Dirigido a:</w:t>
      </w:r>
    </w:p>
    <w:p w14:paraId="69BAC42A" w14:textId="77777777" w:rsidR="006F52B3" w:rsidRDefault="006F52B3" w:rsidP="006F52B3">
      <w:pPr>
        <w:pStyle w:val="NormalWeb"/>
        <w:numPr>
          <w:ilvl w:val="0"/>
          <w:numId w:val="1"/>
        </w:numPr>
      </w:pPr>
      <w:r>
        <w:t>Ingenieros de calidad, procesos y manufactura</w:t>
      </w:r>
    </w:p>
    <w:p w14:paraId="3D047186" w14:textId="77777777" w:rsidR="006F52B3" w:rsidRDefault="006F52B3" w:rsidP="006F52B3">
      <w:pPr>
        <w:pStyle w:val="NormalWeb"/>
        <w:numPr>
          <w:ilvl w:val="0"/>
          <w:numId w:val="1"/>
        </w:numPr>
      </w:pPr>
      <w:r>
        <w:t>Supervisores, jefes de área y líderes de producción</w:t>
      </w:r>
    </w:p>
    <w:p w14:paraId="6E83FB97" w14:textId="77777777" w:rsidR="006F52B3" w:rsidRDefault="006F52B3" w:rsidP="006F52B3">
      <w:pPr>
        <w:pStyle w:val="NormalWeb"/>
        <w:numPr>
          <w:ilvl w:val="0"/>
          <w:numId w:val="1"/>
        </w:numPr>
      </w:pPr>
      <w:r>
        <w:t>Técnicos de validación y aseguramiento de calidad</w:t>
      </w:r>
    </w:p>
    <w:p w14:paraId="5857CEDC" w14:textId="77777777" w:rsidR="006F52B3" w:rsidRDefault="006F52B3" w:rsidP="006F52B3">
      <w:pPr>
        <w:pStyle w:val="NormalWeb"/>
        <w:numPr>
          <w:ilvl w:val="0"/>
          <w:numId w:val="1"/>
        </w:numPr>
      </w:pPr>
      <w:r>
        <w:t>Personal de operaciones y desarrollo de productos</w:t>
      </w:r>
    </w:p>
    <w:p w14:paraId="3BA7A344" w14:textId="77777777" w:rsidR="006F52B3" w:rsidRDefault="006F52B3" w:rsidP="006F52B3">
      <w:pPr>
        <w:pStyle w:val="NormalWeb"/>
        <w:numPr>
          <w:ilvl w:val="0"/>
          <w:numId w:val="1"/>
        </w:numPr>
      </w:pPr>
      <w:r>
        <w:t>Profesionales con conocimientos básicos en regulación de dispositivos médicos</w:t>
      </w:r>
    </w:p>
    <w:p w14:paraId="220CF232" w14:textId="77777777" w:rsidR="006F52B3" w:rsidRDefault="006F52B3" w:rsidP="006F52B3">
      <w:pPr>
        <w:pStyle w:val="NormalWeb"/>
      </w:pPr>
      <w:r>
        <w:rPr>
          <w:rStyle w:val="Textoennegrita"/>
        </w:rPr>
        <w:t>Temario:</w:t>
      </w:r>
    </w:p>
    <w:p w14:paraId="65B41A5E" w14:textId="77777777" w:rsidR="006F52B3" w:rsidRDefault="006F52B3" w:rsidP="006F52B3">
      <w:pPr>
        <w:pStyle w:val="NormalWeb"/>
      </w:pPr>
      <w:r>
        <w:rPr>
          <w:rStyle w:val="Textoennegrita"/>
        </w:rPr>
        <w:t>1. Introducción a la Validación de Dispositivos Médicos</w:t>
      </w:r>
    </w:p>
    <w:p w14:paraId="496464D6" w14:textId="77777777" w:rsidR="006F52B3" w:rsidRDefault="006F52B3" w:rsidP="006F52B3">
      <w:pPr>
        <w:pStyle w:val="NormalWeb"/>
        <w:numPr>
          <w:ilvl w:val="0"/>
          <w:numId w:val="3"/>
        </w:numPr>
      </w:pPr>
      <w:r>
        <w:t>Definición y objetivos de la validación</w:t>
      </w:r>
    </w:p>
    <w:p w14:paraId="2B7D33AB" w14:textId="77777777" w:rsidR="006F52B3" w:rsidRDefault="006F52B3" w:rsidP="006F52B3">
      <w:pPr>
        <w:pStyle w:val="NormalWeb"/>
        <w:numPr>
          <w:ilvl w:val="0"/>
          <w:numId w:val="3"/>
        </w:numPr>
      </w:pPr>
      <w:r>
        <w:t>Normativas y estándares aplicables (ISO 13485, FDA 21 CFR 820, ISO 14971)</w:t>
      </w:r>
    </w:p>
    <w:p w14:paraId="7D33FD5C" w14:textId="77777777" w:rsidR="006F52B3" w:rsidRDefault="006F52B3" w:rsidP="006F52B3">
      <w:pPr>
        <w:pStyle w:val="NormalWeb"/>
        <w:numPr>
          <w:ilvl w:val="0"/>
          <w:numId w:val="3"/>
        </w:numPr>
      </w:pPr>
      <w:r>
        <w:t>Ciclo de vida de un dispositivo médico y su relación con la validación</w:t>
      </w:r>
    </w:p>
    <w:p w14:paraId="4E8BB53F" w14:textId="77777777" w:rsidR="006F52B3" w:rsidRDefault="006F52B3" w:rsidP="006F52B3">
      <w:pPr>
        <w:pStyle w:val="NormalWeb"/>
        <w:numPr>
          <w:ilvl w:val="0"/>
          <w:numId w:val="3"/>
        </w:numPr>
      </w:pPr>
      <w:r>
        <w:t>Rol de la validación en la seguridad y eficacia del producto</w:t>
      </w:r>
    </w:p>
    <w:p w14:paraId="60B5116B" w14:textId="77777777" w:rsidR="006F52B3" w:rsidRDefault="006F52B3" w:rsidP="006F52B3">
      <w:pPr>
        <w:pStyle w:val="NormalWeb"/>
      </w:pPr>
      <w:r>
        <w:rPr>
          <w:rStyle w:val="Textoennegrita"/>
        </w:rPr>
        <w:t>2. Planificación de la Validación</w:t>
      </w:r>
    </w:p>
    <w:p w14:paraId="1D6A266A" w14:textId="77777777" w:rsidR="006F52B3" w:rsidRDefault="006F52B3" w:rsidP="006F52B3">
      <w:pPr>
        <w:pStyle w:val="NormalWeb"/>
        <w:numPr>
          <w:ilvl w:val="0"/>
          <w:numId w:val="4"/>
        </w:numPr>
      </w:pPr>
      <w:r>
        <w:t>Tipos de validaciones: IQ, OQ, PQ</w:t>
      </w:r>
    </w:p>
    <w:p w14:paraId="0C50839B" w14:textId="77777777" w:rsidR="006F52B3" w:rsidRDefault="006F52B3" w:rsidP="006F52B3">
      <w:pPr>
        <w:pStyle w:val="NormalWeb"/>
        <w:numPr>
          <w:ilvl w:val="0"/>
          <w:numId w:val="4"/>
        </w:numPr>
      </w:pPr>
      <w:r>
        <w:t>Desarrollo del plan maestro de validación (VMP)</w:t>
      </w:r>
    </w:p>
    <w:p w14:paraId="07D595A6" w14:textId="77777777" w:rsidR="006F52B3" w:rsidRDefault="006F52B3" w:rsidP="006F52B3">
      <w:pPr>
        <w:pStyle w:val="NormalWeb"/>
        <w:numPr>
          <w:ilvl w:val="0"/>
          <w:numId w:val="4"/>
        </w:numPr>
      </w:pPr>
      <w:r>
        <w:t>Criterios de aceptación y trazabilidad</w:t>
      </w:r>
    </w:p>
    <w:p w14:paraId="27DAA798" w14:textId="77777777" w:rsidR="006F52B3" w:rsidRDefault="006F52B3" w:rsidP="006F52B3">
      <w:pPr>
        <w:pStyle w:val="NormalWeb"/>
        <w:numPr>
          <w:ilvl w:val="0"/>
          <w:numId w:val="4"/>
        </w:numPr>
      </w:pPr>
      <w:r>
        <w:t>Gestión de riesgos en validaciones</w:t>
      </w:r>
    </w:p>
    <w:p w14:paraId="0A5C4518" w14:textId="77777777" w:rsidR="006F52B3" w:rsidRDefault="006F52B3" w:rsidP="006F52B3">
      <w:pPr>
        <w:pStyle w:val="NormalWeb"/>
      </w:pPr>
      <w:r>
        <w:rPr>
          <w:rStyle w:val="Textoennegrita"/>
        </w:rPr>
        <w:t>3. Validación de Procesos</w:t>
      </w:r>
    </w:p>
    <w:p w14:paraId="10D35927" w14:textId="77777777" w:rsidR="006F52B3" w:rsidRDefault="006F52B3" w:rsidP="006F52B3">
      <w:pPr>
        <w:pStyle w:val="NormalWeb"/>
        <w:numPr>
          <w:ilvl w:val="0"/>
          <w:numId w:val="5"/>
        </w:numPr>
      </w:pPr>
      <w:r>
        <w:t>Principios de validación de procesos de manufactura</w:t>
      </w:r>
    </w:p>
    <w:p w14:paraId="170FDFD3" w14:textId="77777777" w:rsidR="006F52B3" w:rsidRDefault="006F52B3" w:rsidP="006F52B3">
      <w:pPr>
        <w:pStyle w:val="NormalWeb"/>
        <w:numPr>
          <w:ilvl w:val="0"/>
          <w:numId w:val="5"/>
        </w:numPr>
      </w:pPr>
      <w:r>
        <w:t>Estudios de capacidad y repetibilidad</w:t>
      </w:r>
    </w:p>
    <w:p w14:paraId="570A4D09" w14:textId="77777777" w:rsidR="006F52B3" w:rsidRDefault="006F52B3" w:rsidP="006F52B3">
      <w:pPr>
        <w:pStyle w:val="NormalWeb"/>
        <w:numPr>
          <w:ilvl w:val="0"/>
          <w:numId w:val="5"/>
        </w:numPr>
      </w:pPr>
      <w:r>
        <w:t>Identificación de parámetros críticos y controles</w:t>
      </w:r>
    </w:p>
    <w:p w14:paraId="413A32A1" w14:textId="77777777" w:rsidR="006F52B3" w:rsidRDefault="006F52B3" w:rsidP="006F52B3">
      <w:pPr>
        <w:pStyle w:val="NormalWeb"/>
        <w:numPr>
          <w:ilvl w:val="0"/>
          <w:numId w:val="5"/>
        </w:numPr>
      </w:pPr>
      <w:r>
        <w:t>Documentación y registros requeridos</w:t>
      </w:r>
    </w:p>
    <w:p w14:paraId="70B51497" w14:textId="77777777" w:rsidR="006F52B3" w:rsidRDefault="006F52B3" w:rsidP="006F52B3">
      <w:pPr>
        <w:pStyle w:val="NormalWeb"/>
      </w:pPr>
      <w:r>
        <w:rPr>
          <w:rStyle w:val="Textoennegrita"/>
        </w:rPr>
        <w:t>4. Validación de Software y Sistemas Computarizados</w:t>
      </w:r>
    </w:p>
    <w:p w14:paraId="6DE3D758" w14:textId="77777777" w:rsidR="006F52B3" w:rsidRDefault="006F52B3" w:rsidP="006F52B3">
      <w:pPr>
        <w:pStyle w:val="NormalWeb"/>
        <w:numPr>
          <w:ilvl w:val="0"/>
          <w:numId w:val="6"/>
        </w:numPr>
      </w:pPr>
      <w:r>
        <w:t>Requisitos regulatorios para software médico</w:t>
      </w:r>
    </w:p>
    <w:p w14:paraId="58C939C9" w14:textId="77777777" w:rsidR="006F52B3" w:rsidRDefault="006F52B3" w:rsidP="006F52B3">
      <w:pPr>
        <w:pStyle w:val="NormalWeb"/>
        <w:numPr>
          <w:ilvl w:val="0"/>
          <w:numId w:val="6"/>
        </w:numPr>
      </w:pPr>
      <w:r>
        <w:lastRenderedPageBreak/>
        <w:t>Planificación y ejecución de pruebas de software</w:t>
      </w:r>
    </w:p>
    <w:p w14:paraId="3ABAC6BC" w14:textId="77777777" w:rsidR="006F52B3" w:rsidRDefault="006F52B3" w:rsidP="006F52B3">
      <w:pPr>
        <w:pStyle w:val="NormalWeb"/>
        <w:numPr>
          <w:ilvl w:val="0"/>
          <w:numId w:val="6"/>
        </w:numPr>
      </w:pPr>
      <w:r>
        <w:t>Validación de sistemas de laboratorio, producción y calidad</w:t>
      </w:r>
    </w:p>
    <w:p w14:paraId="2A66F7A9" w14:textId="77777777" w:rsidR="006F52B3" w:rsidRDefault="006F52B3" w:rsidP="006F52B3">
      <w:pPr>
        <w:pStyle w:val="NormalWeb"/>
        <w:numPr>
          <w:ilvl w:val="0"/>
          <w:numId w:val="6"/>
        </w:numPr>
      </w:pPr>
      <w:r>
        <w:t>Gestión de cambios y revalidación</w:t>
      </w:r>
    </w:p>
    <w:p w14:paraId="4B37CE4F" w14:textId="77777777" w:rsidR="006F52B3" w:rsidRDefault="006F52B3" w:rsidP="006F52B3">
      <w:pPr>
        <w:pStyle w:val="NormalWeb"/>
      </w:pPr>
      <w:r>
        <w:rPr>
          <w:rStyle w:val="Textoennegrita"/>
        </w:rPr>
        <w:t>5. Calibración y Mantenimiento de Equipos Críticos</w:t>
      </w:r>
    </w:p>
    <w:p w14:paraId="36F28437" w14:textId="77777777" w:rsidR="006F52B3" w:rsidRDefault="006F52B3" w:rsidP="006F52B3">
      <w:pPr>
        <w:pStyle w:val="NormalWeb"/>
        <w:numPr>
          <w:ilvl w:val="0"/>
          <w:numId w:val="7"/>
        </w:numPr>
      </w:pPr>
      <w:r>
        <w:t>Conceptos de calibración y verificación</w:t>
      </w:r>
    </w:p>
    <w:p w14:paraId="10C711D1" w14:textId="77777777" w:rsidR="006F52B3" w:rsidRDefault="006F52B3" w:rsidP="006F52B3">
      <w:pPr>
        <w:pStyle w:val="NormalWeb"/>
        <w:numPr>
          <w:ilvl w:val="0"/>
          <w:numId w:val="7"/>
        </w:numPr>
      </w:pPr>
      <w:r>
        <w:t>Protocolos de mantenimiento preventivo</w:t>
      </w:r>
    </w:p>
    <w:p w14:paraId="40033E9D" w14:textId="77777777" w:rsidR="006F52B3" w:rsidRDefault="006F52B3" w:rsidP="006F52B3">
      <w:pPr>
        <w:pStyle w:val="NormalWeb"/>
        <w:numPr>
          <w:ilvl w:val="0"/>
          <w:numId w:val="7"/>
        </w:numPr>
      </w:pPr>
      <w:r>
        <w:t>Impacto de equipos no calibrados en la validación</w:t>
      </w:r>
    </w:p>
    <w:p w14:paraId="5785F602" w14:textId="77777777" w:rsidR="006F52B3" w:rsidRDefault="006F52B3" w:rsidP="006F52B3">
      <w:pPr>
        <w:pStyle w:val="NormalWeb"/>
        <w:numPr>
          <w:ilvl w:val="0"/>
          <w:numId w:val="7"/>
        </w:numPr>
      </w:pPr>
      <w:r>
        <w:t>Registro y control de equipos</w:t>
      </w:r>
    </w:p>
    <w:p w14:paraId="493B96EC" w14:textId="77777777" w:rsidR="006F52B3" w:rsidRDefault="006F52B3" w:rsidP="006F52B3">
      <w:pPr>
        <w:pStyle w:val="NormalWeb"/>
      </w:pPr>
      <w:r>
        <w:rPr>
          <w:rStyle w:val="Textoennegrita"/>
        </w:rPr>
        <w:t>6. Control de Documentación y Buenas Prácticas</w:t>
      </w:r>
    </w:p>
    <w:p w14:paraId="0E19C0AB" w14:textId="77777777" w:rsidR="006F52B3" w:rsidRDefault="006F52B3" w:rsidP="006F52B3">
      <w:pPr>
        <w:pStyle w:val="NormalWeb"/>
        <w:numPr>
          <w:ilvl w:val="0"/>
          <w:numId w:val="8"/>
        </w:numPr>
      </w:pPr>
      <w:r>
        <w:t xml:space="preserve">Documentos clave: </w:t>
      </w:r>
      <w:proofErr w:type="spellStart"/>
      <w:r>
        <w:t>SOPs</w:t>
      </w:r>
      <w:proofErr w:type="spellEnd"/>
      <w:r>
        <w:t>, protocolos, reportes</w:t>
      </w:r>
    </w:p>
    <w:p w14:paraId="0D0106F0" w14:textId="77777777" w:rsidR="006F52B3" w:rsidRDefault="006F52B3" w:rsidP="006F52B3">
      <w:pPr>
        <w:pStyle w:val="NormalWeb"/>
        <w:numPr>
          <w:ilvl w:val="0"/>
          <w:numId w:val="8"/>
        </w:numPr>
      </w:pPr>
      <w:r>
        <w:t>Control de cambios y trazabilidad</w:t>
      </w:r>
    </w:p>
    <w:p w14:paraId="7B73DC1B" w14:textId="77777777" w:rsidR="006F52B3" w:rsidRDefault="006F52B3" w:rsidP="006F52B3">
      <w:pPr>
        <w:pStyle w:val="NormalWeb"/>
        <w:numPr>
          <w:ilvl w:val="0"/>
          <w:numId w:val="8"/>
        </w:numPr>
      </w:pPr>
      <w:r>
        <w:t>Requisitos de auditorías internas y externas</w:t>
      </w:r>
    </w:p>
    <w:p w14:paraId="26CFFD7C" w14:textId="77777777" w:rsidR="006F52B3" w:rsidRDefault="006F52B3" w:rsidP="006F52B3">
      <w:pPr>
        <w:pStyle w:val="NormalWeb"/>
        <w:numPr>
          <w:ilvl w:val="0"/>
          <w:numId w:val="8"/>
        </w:numPr>
      </w:pPr>
      <w:r>
        <w:t>Buenas prácticas de documentación</w:t>
      </w:r>
    </w:p>
    <w:p w14:paraId="143C3353" w14:textId="77777777" w:rsidR="006F52B3" w:rsidRDefault="006F52B3" w:rsidP="006F52B3">
      <w:pPr>
        <w:pStyle w:val="NormalWeb"/>
      </w:pPr>
      <w:r>
        <w:rPr>
          <w:rStyle w:val="Textoennegrita"/>
        </w:rPr>
        <w:t>7. Indicadores de Desempeño y Mejora Continua en Validación</w:t>
      </w:r>
    </w:p>
    <w:p w14:paraId="6489B03F" w14:textId="77777777" w:rsidR="006F52B3" w:rsidRDefault="006F52B3" w:rsidP="006F52B3">
      <w:pPr>
        <w:pStyle w:val="NormalWeb"/>
        <w:numPr>
          <w:ilvl w:val="0"/>
          <w:numId w:val="9"/>
        </w:numPr>
      </w:pPr>
      <w:proofErr w:type="spellStart"/>
      <w:r>
        <w:t>KPIs</w:t>
      </w:r>
      <w:proofErr w:type="spellEnd"/>
      <w:r>
        <w:t xml:space="preserve"> de calidad y cumplimiento</w:t>
      </w:r>
    </w:p>
    <w:p w14:paraId="113B4A77" w14:textId="77777777" w:rsidR="006F52B3" w:rsidRDefault="006F52B3" w:rsidP="006F52B3">
      <w:pPr>
        <w:pStyle w:val="NormalWeb"/>
        <w:numPr>
          <w:ilvl w:val="0"/>
          <w:numId w:val="9"/>
        </w:numPr>
      </w:pPr>
      <w:r>
        <w:t>Uso de datos para la toma de decisiones</w:t>
      </w:r>
    </w:p>
    <w:p w14:paraId="2AA46816" w14:textId="77777777" w:rsidR="006F52B3" w:rsidRDefault="006F52B3" w:rsidP="006F52B3">
      <w:pPr>
        <w:pStyle w:val="NormalWeb"/>
        <w:numPr>
          <w:ilvl w:val="0"/>
          <w:numId w:val="9"/>
        </w:numPr>
      </w:pPr>
      <w:r>
        <w:t>Monitoreo y seguimiento de validaciones</w:t>
      </w:r>
    </w:p>
    <w:p w14:paraId="0039D7F5" w14:textId="77777777" w:rsidR="006F52B3" w:rsidRDefault="006F52B3" w:rsidP="006F52B3">
      <w:pPr>
        <w:pStyle w:val="NormalWeb"/>
        <w:numPr>
          <w:ilvl w:val="0"/>
          <w:numId w:val="9"/>
        </w:numPr>
      </w:pPr>
      <w:r>
        <w:t>Estrategias de mejora continua en procesos validados</w:t>
      </w:r>
    </w:p>
    <w:p w14:paraId="461E7BD0" w14:textId="77777777" w:rsidR="006F52B3" w:rsidRDefault="006F52B3" w:rsidP="006F52B3">
      <w:pPr>
        <w:pStyle w:val="NormalWeb"/>
      </w:pPr>
      <w:r>
        <w:rPr>
          <w:rStyle w:val="Textoennegrita"/>
        </w:rPr>
        <w:t>8. Casos Prácticos y Ejercicios Aplicados</w:t>
      </w:r>
    </w:p>
    <w:p w14:paraId="1A80C20B" w14:textId="77777777" w:rsidR="006F52B3" w:rsidRDefault="006F52B3" w:rsidP="006F52B3">
      <w:pPr>
        <w:pStyle w:val="NormalWeb"/>
        <w:numPr>
          <w:ilvl w:val="0"/>
          <w:numId w:val="10"/>
        </w:numPr>
      </w:pPr>
      <w:r>
        <w:t>Revisión de estudios de validación reales</w:t>
      </w:r>
    </w:p>
    <w:p w14:paraId="58A0DBF0" w14:textId="77777777" w:rsidR="006F52B3" w:rsidRDefault="006F52B3" w:rsidP="006F52B3">
      <w:pPr>
        <w:pStyle w:val="NormalWeb"/>
        <w:numPr>
          <w:ilvl w:val="0"/>
          <w:numId w:val="10"/>
        </w:numPr>
      </w:pPr>
      <w:r>
        <w:t>Simulación de IQ/OQ/PQ</w:t>
      </w:r>
    </w:p>
    <w:p w14:paraId="2E226C04" w14:textId="77777777" w:rsidR="006F52B3" w:rsidRDefault="006F52B3" w:rsidP="006F52B3">
      <w:pPr>
        <w:pStyle w:val="NormalWeb"/>
        <w:numPr>
          <w:ilvl w:val="0"/>
          <w:numId w:val="10"/>
        </w:numPr>
      </w:pPr>
      <w:r>
        <w:t>Resolución de hallazgos y desviaciones</w:t>
      </w:r>
    </w:p>
    <w:p w14:paraId="7996A985" w14:textId="77777777" w:rsidR="006F52B3" w:rsidRDefault="006F52B3" w:rsidP="006F52B3">
      <w:pPr>
        <w:pStyle w:val="NormalWeb"/>
        <w:numPr>
          <w:ilvl w:val="0"/>
          <w:numId w:val="10"/>
        </w:numPr>
      </w:pPr>
      <w:r>
        <w:t>Discusión de experiencias y lecciones aprendidas</w:t>
      </w:r>
    </w:p>
    <w:p w14:paraId="2BFBA75C" w14:textId="77777777" w:rsidR="009B69BA" w:rsidRDefault="009B69BA"/>
    <w:sectPr w:rsidR="009B69B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D0571"/>
    <w:multiLevelType w:val="multilevel"/>
    <w:tmpl w:val="C0CAA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7F4381"/>
    <w:multiLevelType w:val="multilevel"/>
    <w:tmpl w:val="DC0A0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990DF0"/>
    <w:multiLevelType w:val="multilevel"/>
    <w:tmpl w:val="E2185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6068EB"/>
    <w:multiLevelType w:val="multilevel"/>
    <w:tmpl w:val="7994B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FE2891"/>
    <w:multiLevelType w:val="multilevel"/>
    <w:tmpl w:val="133C2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0E18C9"/>
    <w:multiLevelType w:val="multilevel"/>
    <w:tmpl w:val="0D12C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342FF1"/>
    <w:multiLevelType w:val="multilevel"/>
    <w:tmpl w:val="CD1E9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D03ADF"/>
    <w:multiLevelType w:val="multilevel"/>
    <w:tmpl w:val="8CF64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4C1293"/>
    <w:multiLevelType w:val="multilevel"/>
    <w:tmpl w:val="AB6AA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A777E0"/>
    <w:multiLevelType w:val="multilevel"/>
    <w:tmpl w:val="347CC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9"/>
  </w:num>
  <w:num w:numId="4">
    <w:abstractNumId w:val="8"/>
  </w:num>
  <w:num w:numId="5">
    <w:abstractNumId w:val="4"/>
  </w:num>
  <w:num w:numId="6">
    <w:abstractNumId w:val="5"/>
  </w:num>
  <w:num w:numId="7">
    <w:abstractNumId w:val="3"/>
  </w:num>
  <w:num w:numId="8">
    <w:abstractNumId w:val="0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2B3"/>
    <w:rsid w:val="006F52B3"/>
    <w:rsid w:val="009B6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8F3C4"/>
  <w15:chartTrackingRefBased/>
  <w15:docId w15:val="{88039EB5-DC10-4C23-BD9F-011A82B1D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F52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Textoennegrita">
    <w:name w:val="Strong"/>
    <w:basedOn w:val="Fuentedeprrafopredeter"/>
    <w:uiPriority w:val="22"/>
    <w:qFormat/>
    <w:rsid w:val="006F52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41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393</Words>
  <Characters>2167</Characters>
  <Application>Microsoft Office Word</Application>
  <DocSecurity>0</DocSecurity>
  <Lines>18</Lines>
  <Paragraphs>5</Paragraphs>
  <ScaleCrop>false</ScaleCrop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2025-12-16T02:19:00Z</dcterms:created>
  <dcterms:modified xsi:type="dcterms:W3CDTF">2025-12-16T02:25:00Z</dcterms:modified>
</cp:coreProperties>
</file>